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ED" w:rsidRPr="0065182D" w:rsidRDefault="008479ED" w:rsidP="008479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65182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ИСПОЛЬЗОВАНИЕ ЛОГОРИТМИКИ В МУЗЫКАЛЬНО - ТЕАТРАЛИЗОВАННОЙ ДЕЯТЕЛЬНОСТИ ДЛЯ РАЗВИТИЯ РЕЧЕВЫХ И ДВИГАТЕЛЬНЫХ ФУНКЦИЙ ДЕТЕЙ С ОВЗ</w:t>
      </w:r>
    </w:p>
    <w:p w:rsidR="00B951D5" w:rsidRPr="00B60939" w:rsidRDefault="00B951D5" w:rsidP="00B95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1F6CDD" w:rsidRDefault="00B951D5">
      <w:r>
        <w:rPr>
          <w:noProof/>
          <w:lang w:eastAsia="ru-RU"/>
        </w:rPr>
        <w:drawing>
          <wp:inline distT="0" distB="0" distL="0" distR="0">
            <wp:extent cx="5486400" cy="2686050"/>
            <wp:effectExtent l="57150" t="57150" r="57150" b="57150"/>
            <wp:docPr id="1" name="Рисунок 1" descr="C:\Users\User\Pictures\сказки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зки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715" cy="269061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D5" w:rsidRPr="00B60939" w:rsidRDefault="00B951D5" w:rsidP="006518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09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«Я от бабушки ушел, я от дедушки ушел…..»</w:t>
      </w:r>
    </w:p>
    <w:p w:rsidR="0065182D" w:rsidRPr="0065182D" w:rsidRDefault="00B951D5" w:rsidP="00651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знакомы эти строки. Невольно хочется продолжить дальше, ведь все с самого раннего детства знают эту сказку и без труда могут рассказать ее.</w:t>
      </w:r>
    </w:p>
    <w:p w:rsidR="00B951D5" w:rsidRPr="0065182D" w:rsidRDefault="00B951D5" w:rsidP="00651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Сказка! Как много хороших, </w:t>
      </w:r>
      <w:proofErr w:type="gramStart"/>
      <w:r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добрых воспоминаний</w:t>
      </w:r>
      <w:proofErr w:type="gramEnd"/>
      <w:r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связано у каждого из нас с этим понятием так как, любовь к сказке формируется с раннего детства. Все мы знаем, с каким интересом ребенок рассматривает картинки в книги, слушает рассказы взрослого.</w:t>
      </w:r>
    </w:p>
    <w:p w:rsidR="00B951D5" w:rsidRPr="0065182D" w:rsidRDefault="00B951D5" w:rsidP="00651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это не просто чтение из книги, а театрализованное представление с музыкальным сопровождением и участием сказочных героев? Одним из главных источников познания действительности (событий, образца поведения, характера) являются сказки и их персонажи. Использование сказочных сюжетов, приемов театрализации в педагогической работе помогает развитию речевой активности детей. В организации педагогической деятельности с детьми логопедических групп</w:t>
      </w:r>
      <w:r w:rsidR="009B2261"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 компенсирующей направленности</w:t>
      </w:r>
      <w:r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приходится сталкиваться с рядом трудностей и проблем.</w:t>
      </w:r>
    </w:p>
    <w:p w:rsidR="00B951D5" w:rsidRPr="0065182D" w:rsidRDefault="00B951D5" w:rsidP="00651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объединить различные логопедические методики с приемами театрализации и с музыкальным сопровождением. Вот, и появилась идея ввести </w:t>
      </w:r>
      <w:proofErr w:type="spellStart"/>
      <w:r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логоритмику</w:t>
      </w:r>
      <w:proofErr w:type="spellEnd"/>
      <w:r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элементами театрализации. Включение в </w:t>
      </w:r>
      <w:proofErr w:type="spellStart"/>
      <w:r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речевого материала в самых разнообразных формах (тексты сказок,  драматизации, инсценировки</w:t>
      </w:r>
      <w:r w:rsidR="008479ED"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479ED"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8479ED"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музыкальные этюды, игры - превращения). Всё это </w:t>
      </w:r>
      <w:r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совершенствованию эмоциональности речи, развивает интонационную </w:t>
      </w:r>
      <w:proofErr w:type="gramStart"/>
      <w:r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</w:t>
      </w:r>
      <w:proofErr w:type="gramEnd"/>
      <w:r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обогащает словарь, формирует грамматический строй, активизирует речевую деятельность ребенка в целом.</w:t>
      </w:r>
    </w:p>
    <w:p w:rsidR="002809A3" w:rsidRPr="0065182D" w:rsidRDefault="002809A3" w:rsidP="006518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182D" w:rsidRPr="0065182D" w:rsidRDefault="002809A3" w:rsidP="006518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82D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C3E46FF" wp14:editId="1C366FCB">
            <wp:simplePos x="1152525" y="781050"/>
            <wp:positionH relativeFrom="margin">
              <wp:align>left</wp:align>
            </wp:positionH>
            <wp:positionV relativeFrom="margin">
              <wp:align>center</wp:align>
            </wp:positionV>
            <wp:extent cx="3286125" cy="3864610"/>
            <wp:effectExtent l="57150" t="57150" r="28575" b="40640"/>
            <wp:wrapSquare wrapText="bothSides"/>
            <wp:docPr id="2" name="Рисунок 2" descr="C:\Users\User\Pictures\b8cc41f2c23fcd5970f74c3c49efafec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b8cc41f2c23fcd5970f74c3c49efafec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002" cy="3868107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9ED" w:rsidRPr="006518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Ключевые слова: музыкально-театрализованная деятельность, </w:t>
      </w:r>
      <w:proofErr w:type="spellStart"/>
      <w:r w:rsidR="008479ED" w:rsidRPr="006518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логоритмика</w:t>
      </w:r>
      <w:proofErr w:type="spellEnd"/>
      <w:r w:rsidR="008479ED" w:rsidRPr="006518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музыка, слово, движение.  </w:t>
      </w:r>
      <w:r w:rsidR="008479ED"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музыки, слова и движения в музыкально - театрализованной деятельности детей с ОВЗ</w:t>
      </w:r>
      <w:r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9ED"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возможность положительно влиять на все моторные функции организма (как артикуляционные, так и общие движения).</w:t>
      </w:r>
      <w:r w:rsidR="00C76128"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76128"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="00C76128"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мы эффективно осуществляем в музыкально – театрализованной деятельности. Дети любят инсценировать сказки, мы используем народные сказки, сказки на новый лад. В период одной – двух недель сказка легко запоминается детьми, не требуется специального разучивания текста, так как он непроизвольно запоминается сам. Сначала воспитатель в группе читает сказку, затем на музыкальном занятии фрагментарно обыгрываем ее, делим на эпизоды, занимаясь поиском выразительных интонаций и движений вместе с детьми, а затем включаем звучащие жесты в текстовой материал (шлепки, хлопки, </w:t>
      </w:r>
      <w:proofErr w:type="spellStart"/>
      <w:r w:rsidR="00C76128"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</w:t>
      </w:r>
      <w:proofErr w:type="gramStart"/>
      <w:r w:rsidR="00C76128"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 w:rsidR="00C76128"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убны</w:t>
      </w:r>
      <w:proofErr w:type="spellEnd"/>
      <w:r w:rsidR="00C76128"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музыкальные инструменты).  Персонажи сказки обыгрываются всеми детьми по очереди. Таким образом, театрализация сказки активизирует работу детей на </w:t>
      </w:r>
      <w:proofErr w:type="spellStart"/>
      <w:r w:rsidR="00C76128"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логоритмике</w:t>
      </w:r>
      <w:proofErr w:type="spellEnd"/>
      <w:r w:rsidR="00C76128"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Дети, по нескольку раз сыгравшие всех персонажей, запоминают их роли, их диалоги.  Мы заметили, что детей игра по сказке интересует довольно долгое время, если постоянно менять подходы к ней: то это чтение текста, то обыгрывание эпизодов, то разыгрывание этюдов и </w:t>
      </w:r>
      <w:proofErr w:type="spellStart"/>
      <w:r w:rsidR="00C76128"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 w:rsidR="00C76128"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по мотивам сказки. Возможно</w:t>
      </w:r>
      <w:r w:rsidR="0065182D"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использования </w:t>
      </w:r>
      <w:proofErr w:type="spellStart"/>
      <w:r w:rsidR="0065182D"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логоритмики</w:t>
      </w:r>
      <w:proofErr w:type="spellEnd"/>
      <w:r w:rsidR="0065182D"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76128"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музыкально-театральной деятельности для развития речевых и двигательных функций, а также творческого потенциала детей с ОВЗ. </w:t>
      </w:r>
      <w:r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музыкально-театрализованной деятельностью дают детям прекрасную возможность закрепить коммуникативные навыки, стимулируют развитие внимания, памяти, речи, восприятия, в результате происходит расцвет творческого воображения. С помощью </w:t>
      </w:r>
      <w:proofErr w:type="spellStart"/>
      <w:r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логоритмики</w:t>
      </w:r>
      <w:proofErr w:type="spellEnd"/>
      <w:r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увлекательный сюжетный ход, игровая ф</w:t>
      </w:r>
      <w:r w:rsidR="0065182D"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в сочета</w:t>
      </w:r>
      <w:r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с широким использованием наглядного материала стимулируют потребность в общении, развивают речевое подражание, моторику, рождают эмоционально - эстетический отклик. Дети на таких занятиях раскрепощаются, развитие речи происходит более эффективно, так как слово и музыка, а еще и игра организуют и регулируют двигательную сферу детей, что активизирует их познавательную деятельность, эмоциональную сферу, развивает речь, адаптируют к условиям внешней среды. Главная задача педагога - создание на занятиях атмосферы радости, поэтому используя </w:t>
      </w:r>
      <w:proofErr w:type="spellStart"/>
      <w:r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логоритмику</w:t>
      </w:r>
      <w:proofErr w:type="spellEnd"/>
      <w:r w:rsidRPr="0065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музыкально-театральной деятельности можно добиться готовности к импровизации и экспромту, стремлению к творчеству, самовыражению, общему успеху взрослого и ребёнка. </w:t>
      </w:r>
    </w:p>
    <w:p w:rsidR="0065182D" w:rsidRDefault="002809A3" w:rsidP="0065182D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82D">
        <w:rPr>
          <w:rFonts w:ascii="Times New Roman" w:hAnsi="Times New Roman" w:cs="Times New Roman"/>
          <w:b/>
          <w:sz w:val="28"/>
          <w:szCs w:val="28"/>
        </w:rPr>
        <w:t>Театрализованная деятельность</w:t>
      </w:r>
      <w:r w:rsidRPr="0065182D">
        <w:rPr>
          <w:rFonts w:ascii="Times New Roman" w:hAnsi="Times New Roman" w:cs="Times New Roman"/>
          <w:sz w:val="28"/>
          <w:szCs w:val="28"/>
        </w:rPr>
        <w:t xml:space="preserve"> – это множество театральных игр и упражнений. К ним относятся: артикуляционная гимнастика; упражнения на дыхание, дикцию, силу голоса; </w:t>
      </w:r>
      <w:proofErr w:type="spellStart"/>
      <w:r w:rsidRPr="0065182D">
        <w:rPr>
          <w:rFonts w:ascii="Times New Roman" w:hAnsi="Times New Roman" w:cs="Times New Roman"/>
          <w:sz w:val="28"/>
          <w:szCs w:val="28"/>
        </w:rPr>
        <w:t>психогимнас</w:t>
      </w:r>
      <w:r w:rsidR="0065182D">
        <w:rPr>
          <w:rFonts w:ascii="Times New Roman" w:hAnsi="Times New Roman" w:cs="Times New Roman"/>
          <w:sz w:val="28"/>
          <w:szCs w:val="28"/>
        </w:rPr>
        <w:t>тика</w:t>
      </w:r>
      <w:proofErr w:type="spellEnd"/>
      <w:r w:rsidR="0065182D">
        <w:rPr>
          <w:rFonts w:ascii="Times New Roman" w:hAnsi="Times New Roman" w:cs="Times New Roman"/>
          <w:sz w:val="28"/>
          <w:szCs w:val="28"/>
        </w:rPr>
        <w:t>; упражнения ритмопластики.</w:t>
      </w:r>
    </w:p>
    <w:p w:rsidR="0065182D" w:rsidRPr="0065182D" w:rsidRDefault="002809A3" w:rsidP="0065182D">
      <w:pPr>
        <w:spacing w:before="100" w:beforeAutospacing="1" w:after="100" w:afterAutospacing="1" w:line="240" w:lineRule="auto"/>
        <w:ind w:firstLine="851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65182D">
        <w:rPr>
          <w:rFonts w:ascii="Times New Roman" w:hAnsi="Times New Roman" w:cs="Times New Roman"/>
          <w:sz w:val="28"/>
          <w:szCs w:val="28"/>
        </w:rPr>
        <w:t xml:space="preserve">Эти упражнения включаются как часть в занятие </w:t>
      </w:r>
      <w:proofErr w:type="spellStart"/>
      <w:r w:rsidRPr="0065182D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65182D">
        <w:rPr>
          <w:rFonts w:ascii="Times New Roman" w:hAnsi="Times New Roman" w:cs="Times New Roman"/>
          <w:sz w:val="28"/>
          <w:szCs w:val="28"/>
        </w:rPr>
        <w:t xml:space="preserve">. Они способствуют развитию образного мышления, развитию </w:t>
      </w:r>
      <w:proofErr w:type="spellStart"/>
      <w:r w:rsidRPr="0065182D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65182D">
        <w:rPr>
          <w:rFonts w:ascii="Times New Roman" w:hAnsi="Times New Roman" w:cs="Times New Roman"/>
          <w:sz w:val="28"/>
          <w:szCs w:val="28"/>
        </w:rPr>
        <w:t xml:space="preserve"> - двигательного, артикуляционного аппарата, дыхания. Дети становятся </w:t>
      </w:r>
      <w:proofErr w:type="spellStart"/>
      <w:r w:rsidRPr="0065182D">
        <w:rPr>
          <w:rFonts w:ascii="Times New Roman" w:hAnsi="Times New Roman" w:cs="Times New Roman"/>
          <w:sz w:val="28"/>
          <w:szCs w:val="28"/>
        </w:rPr>
        <w:t>раскрепощённее</w:t>
      </w:r>
      <w:proofErr w:type="spellEnd"/>
      <w:r w:rsidRPr="0065182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5182D">
        <w:rPr>
          <w:rFonts w:ascii="Times New Roman" w:hAnsi="Times New Roman" w:cs="Times New Roman"/>
          <w:sz w:val="28"/>
          <w:szCs w:val="28"/>
        </w:rPr>
        <w:t>контактнее</w:t>
      </w:r>
      <w:proofErr w:type="spellEnd"/>
      <w:r w:rsidRPr="0065182D">
        <w:rPr>
          <w:rFonts w:ascii="Times New Roman" w:hAnsi="Times New Roman" w:cs="Times New Roman"/>
          <w:sz w:val="28"/>
          <w:szCs w:val="28"/>
        </w:rPr>
        <w:t xml:space="preserve">, учатся чётко говорить и не боятся этого делать на публику. </w:t>
      </w:r>
      <w:r w:rsidRPr="0065182D">
        <w:rPr>
          <w:rFonts w:ascii="Times New Roman" w:hAnsi="Times New Roman" w:cs="Times New Roman"/>
          <w:sz w:val="28"/>
          <w:szCs w:val="28"/>
        </w:rPr>
        <w:br/>
      </w:r>
      <w:r w:rsidRPr="0065182D">
        <w:rPr>
          <w:rFonts w:ascii="Times New Roman" w:hAnsi="Times New Roman" w:cs="Times New Roman"/>
          <w:sz w:val="28"/>
          <w:szCs w:val="28"/>
        </w:rPr>
        <w:br/>
      </w:r>
      <w:r w:rsidRPr="0065182D">
        <w:rPr>
          <w:rStyle w:val="a5"/>
          <w:rFonts w:ascii="Times New Roman" w:hAnsi="Times New Roman" w:cs="Times New Roman"/>
          <w:sz w:val="28"/>
          <w:szCs w:val="28"/>
        </w:rPr>
        <w:t>Если педагоги любят играть в театр,</w:t>
      </w:r>
      <w:r w:rsidR="0065182D" w:rsidRPr="0065182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65182D" w:rsidRPr="0065182D" w:rsidRDefault="009B2261" w:rsidP="0065182D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65182D">
        <w:rPr>
          <w:rStyle w:val="a5"/>
          <w:rFonts w:ascii="Times New Roman" w:hAnsi="Times New Roman" w:cs="Times New Roman"/>
          <w:sz w:val="28"/>
          <w:szCs w:val="28"/>
        </w:rPr>
        <w:t>Т</w:t>
      </w:r>
      <w:r w:rsidR="0065182D" w:rsidRPr="0065182D">
        <w:rPr>
          <w:rStyle w:val="a5"/>
          <w:rFonts w:ascii="Times New Roman" w:hAnsi="Times New Roman" w:cs="Times New Roman"/>
          <w:sz w:val="28"/>
          <w:szCs w:val="28"/>
        </w:rPr>
        <w:t>о тогда –</w:t>
      </w:r>
      <w:r w:rsidR="002809A3" w:rsidRPr="0065182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65182D" w:rsidRPr="0065182D" w:rsidRDefault="0065182D" w:rsidP="0065182D">
      <w:pPr>
        <w:spacing w:before="100" w:beforeAutospacing="1" w:after="100" w:afterAutospacing="1" w:line="240" w:lineRule="auto"/>
        <w:rPr>
          <w:rStyle w:val="a5"/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 w:rsidRPr="0065182D">
        <w:rPr>
          <w:rStyle w:val="a5"/>
          <w:rFonts w:ascii="Times New Roman" w:hAnsi="Times New Roman" w:cs="Times New Roman"/>
          <w:sz w:val="28"/>
          <w:szCs w:val="28"/>
        </w:rPr>
        <w:t>у</w:t>
      </w:r>
      <w:r w:rsidR="002809A3" w:rsidRPr="0065182D">
        <w:rPr>
          <w:rStyle w:val="a5"/>
          <w:rFonts w:ascii="Times New Roman" w:hAnsi="Times New Roman" w:cs="Times New Roman"/>
          <w:sz w:val="28"/>
          <w:szCs w:val="28"/>
        </w:rPr>
        <w:t>спешны все ребята будут,</w:t>
      </w:r>
    </w:p>
    <w:p w:rsidR="002809A3" w:rsidRPr="0065182D" w:rsidRDefault="009B2261" w:rsidP="0065182D">
      <w:pPr>
        <w:spacing w:before="100" w:beforeAutospacing="1" w:after="100" w:afterAutospacing="1" w:line="240" w:lineRule="auto"/>
        <w:rPr>
          <w:rStyle w:val="a5"/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 w:rsidRPr="0065182D">
        <w:rPr>
          <w:rStyle w:val="a5"/>
          <w:rFonts w:ascii="Times New Roman" w:hAnsi="Times New Roman" w:cs="Times New Roman"/>
          <w:sz w:val="28"/>
          <w:szCs w:val="28"/>
        </w:rPr>
        <w:t xml:space="preserve"> К</w:t>
      </w:r>
      <w:r w:rsidR="002809A3" w:rsidRPr="0065182D">
        <w:rPr>
          <w:rStyle w:val="a5"/>
          <w:rFonts w:ascii="Times New Roman" w:hAnsi="Times New Roman" w:cs="Times New Roman"/>
          <w:sz w:val="28"/>
          <w:szCs w:val="28"/>
        </w:rPr>
        <w:t>омфортно будет им всегда!</w:t>
      </w:r>
    </w:p>
    <w:p w:rsidR="002809A3" w:rsidRPr="00C76128" w:rsidRDefault="002809A3" w:rsidP="0065182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51D5" w:rsidRPr="00C76128" w:rsidRDefault="00B951D5" w:rsidP="00651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51D5" w:rsidRPr="00C76128" w:rsidSect="001F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1D5"/>
    <w:rsid w:val="001F6CDD"/>
    <w:rsid w:val="002809A3"/>
    <w:rsid w:val="0065182D"/>
    <w:rsid w:val="008479ED"/>
    <w:rsid w:val="009B2261"/>
    <w:rsid w:val="00B951D5"/>
    <w:rsid w:val="00C7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D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09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2018-02-01T11:45:00Z</dcterms:created>
  <dcterms:modified xsi:type="dcterms:W3CDTF">2018-02-01T12:51:00Z</dcterms:modified>
</cp:coreProperties>
</file>